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A2" w:rsidRDefault="00A429A2" w:rsidP="00A429A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C0DC3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A429A2" w:rsidRPr="005C0DC3" w:rsidRDefault="00A429A2" w:rsidP="00A429A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429A2" w:rsidRDefault="00364CA4" w:rsidP="00364CA4">
      <w:pPr>
        <w:pStyle w:val="Tijeloteksta2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SEKTOR ZA IMIGRACIJU, DRŽAVLJANSTVO I UPRAVNE POSLOVE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Služba za upravne poslove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Odjel za prijavništvo i osobne isprave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upravni referent za prijavništvo i osobne isprave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915FE4" w:rsidRPr="00915FE4" w:rsidRDefault="00364CA4" w:rsidP="00364CA4">
      <w:pPr>
        <w:pStyle w:val="Tijeloteksta2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poslova: </w:t>
      </w:r>
      <w:r w:rsidR="00915FE4">
        <w:rPr>
          <w:rFonts w:ascii="Arial" w:hAnsi="Arial" w:cs="Arial"/>
          <w:sz w:val="24"/>
          <w:szCs w:val="24"/>
        </w:rPr>
        <w:t>v</w:t>
      </w:r>
      <w:r w:rsidR="00915FE4" w:rsidRPr="00915FE4">
        <w:rPr>
          <w:rFonts w:ascii="Arial" w:hAnsi="Arial" w:cs="Arial"/>
          <w:sz w:val="24"/>
          <w:szCs w:val="24"/>
        </w:rPr>
        <w:t>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364CA4" w:rsidRDefault="00915FE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64CA4" w:rsidRPr="00780057" w:rsidRDefault="00364CA4" w:rsidP="00364CA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</w:p>
    <w:p w:rsidR="00364CA4" w:rsidRDefault="00364CA4" w:rsidP="00364CA4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općem upravnom postupku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364CA4" w:rsidRDefault="00364CA4" w:rsidP="00364CA4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prebivalištu (Narodne novine, br.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144/12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158/13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364CA4" w:rsidRDefault="00364CA4" w:rsidP="00364CA4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osobnoj iskaznici (Narodne nov</w:t>
      </w:r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ine, br 62/15.,42/20 i 144/20.) i</w:t>
      </w:r>
    </w:p>
    <w:p w:rsidR="00364CA4" w:rsidRDefault="00364CA4" w:rsidP="00364CA4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putnim ispravama hrvatskih državljana (Narodne novine,  br.  77/99., 133/02., </w:t>
      </w:r>
      <w:r w:rsidR="00915F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48/05., 74/09., 154/14., 82/15.</w:t>
      </w:r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42/20).</w:t>
      </w:r>
    </w:p>
    <w:p w:rsidR="00364CA4" w:rsidRPr="00364CA4" w:rsidRDefault="00364CA4" w:rsidP="00364CA4">
      <w:pPr>
        <w:pStyle w:val="Bezproreda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64CA4" w:rsidRDefault="00364CA4" w:rsidP="00364CA4">
      <w:pPr>
        <w:pStyle w:val="Tijeloteksta2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SEKTOR ZA IMIGRACIJU, DRŽAVLJANSTVO I UPRAVNE POSLOVE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Služba za državljanstvo i statusna pitanja stranaca</w:t>
      </w:r>
    </w:p>
    <w:p w:rsidR="00364CA4" w:rsidRPr="00915FE4" w:rsidRDefault="00364CA4" w:rsidP="00915FE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upravni referent  </w:t>
      </w:r>
      <w:r w:rsidR="00915FE4">
        <w:rPr>
          <w:rFonts w:ascii="Arial" w:hAnsi="Arial" w:cs="Arial"/>
          <w:b/>
          <w:color w:val="000000"/>
          <w:sz w:val="24"/>
          <w:szCs w:val="24"/>
        </w:rPr>
        <w:t>za državljanstvo, strance i azil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364CA4" w:rsidRPr="00364CA4" w:rsidRDefault="00364CA4" w:rsidP="00364CA4">
      <w:pPr>
        <w:pStyle w:val="Tijeloteksta2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poslova: </w:t>
      </w:r>
      <w:r>
        <w:rPr>
          <w:rFonts w:ascii="Arial" w:hAnsi="Arial" w:cs="Arial"/>
          <w:sz w:val="24"/>
          <w:szCs w:val="24"/>
        </w:rPr>
        <w:t>v</w:t>
      </w:r>
      <w:r w:rsidRPr="00364CA4">
        <w:rPr>
          <w:rFonts w:ascii="Arial" w:hAnsi="Arial" w:cs="Arial"/>
          <w:sz w:val="24"/>
          <w:szCs w:val="24"/>
        </w:rPr>
        <w:t xml:space="preserve">odi upravni postupak i 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boravišta, prijave promjene adrese stana stranca te izdaje potvrde strancima o izvršenim </w:t>
      </w:r>
      <w:r w:rsidRPr="00364CA4">
        <w:rPr>
          <w:rFonts w:ascii="Arial" w:hAnsi="Arial" w:cs="Arial"/>
          <w:sz w:val="24"/>
          <w:szCs w:val="24"/>
        </w:rPr>
        <w:lastRenderedPageBreak/>
        <w:t>prijavama; vodi sve propisane evidencije; unosi podatke u IS; obavlja ispravak u evidencijama na IS; daje informacije; odgovara na upite, te obavlja i druge povjerene mu poslove i zadatke.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64CA4" w:rsidRPr="00780057" w:rsidRDefault="00364CA4" w:rsidP="00364CA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</w:p>
    <w:p w:rsidR="00364CA4" w:rsidRDefault="00364CA4" w:rsidP="00364CA4">
      <w:pPr>
        <w:pStyle w:val="Bezprored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općem upravnom postupku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D620D4" w:rsidRDefault="00D620D4" w:rsidP="00D620D4">
      <w:pPr>
        <w:pStyle w:val="Bezprored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hrvatskom državljanstvu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53/91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70/91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.,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28/92, 113/93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4/94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130/11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110/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15. i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102/19</w:t>
      </w:r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.) i</w:t>
      </w:r>
    </w:p>
    <w:p w:rsidR="00D620D4" w:rsidRDefault="00D620D4" w:rsidP="00D620D4">
      <w:pPr>
        <w:pStyle w:val="Bezprored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620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stranci</w:t>
      </w:r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 (Narodne novine, br. 130/20).</w:t>
      </w:r>
      <w:r w:rsidRPr="00D620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D620D4" w:rsidRDefault="00D620D4" w:rsidP="00D620D4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620D4" w:rsidRDefault="00D620D4" w:rsidP="00D620D4">
      <w:pPr>
        <w:pStyle w:val="Tijeloteksta2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SEKTOR PRAVNIH, FINANCIJSKIH I TEHNIČKIH POSLOVA, </w:t>
      </w:r>
    </w:p>
    <w:p w:rsidR="00D620D4" w:rsidRDefault="00D620D4" w:rsidP="00D620D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Služba materijalno-financijskih poslova, Odjel financijskih poslova </w:t>
      </w:r>
    </w:p>
    <w:p w:rsidR="00D620D4" w:rsidRDefault="00D620D4" w:rsidP="00D620D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računovodstveni referent obračuna plaća</w:t>
      </w:r>
    </w:p>
    <w:p w:rsidR="00D620D4" w:rsidRDefault="00D620D4" w:rsidP="00D620D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D620D4" w:rsidRDefault="00D620D4" w:rsidP="00D620D4">
      <w:pPr>
        <w:pStyle w:val="Tijeloteksta2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poslova: </w:t>
      </w:r>
      <w:r w:rsidRPr="00D620D4">
        <w:rPr>
          <w:rFonts w:ascii="Arial" w:hAnsi="Arial" w:cs="Arial"/>
          <w:sz w:val="24"/>
          <w:szCs w:val="24"/>
        </w:rPr>
        <w:t>priprema podatke za knjiženje plaće za svakog djelatnika od rješenja o prijemu u službu i rješenja o plaći do unosa podataka o obustavama, šalje specifikacije o obustavljenim kreditima i uplaćenim plaćama, kompletira dokumentaciju o isplaćenom bolovanju na teret HZZO i Croatia osiguranja i popunjava potrebne obrasce za refundaciju istih, izdaje potvrde o plaći na zahtjev djelatnika, te upisuje podatke i ovjerava obrasce za kredite, popunjava obrasce za mirovinu (M4), dostavlja dokumentaciju kadrovskoj službi za provedbu prijave (M2), odlaže dokumentaciju, obavlja ostale poslove u djelokrugu rada unutar Odjela.</w:t>
      </w:r>
    </w:p>
    <w:p w:rsidR="00D620D4" w:rsidRPr="00D620D4" w:rsidRDefault="00D620D4" w:rsidP="00D620D4">
      <w:pPr>
        <w:pStyle w:val="Tijeloteksta2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620D4" w:rsidRDefault="00D620D4" w:rsidP="00D620D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535C0D" w:rsidRDefault="00535C0D" w:rsidP="00535C0D">
      <w:pPr>
        <w:pStyle w:val="Bezprored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porezu na dohodak ( „Narodne novine“ broj:115</w:t>
      </w:r>
      <w:r w:rsidR="00E609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/16., 106/18., 121/19., 32/20. i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138/20.) i</w:t>
      </w:r>
    </w:p>
    <w:p w:rsidR="00535C0D" w:rsidRDefault="00535C0D" w:rsidP="00535C0D">
      <w:pPr>
        <w:pStyle w:val="Bezprored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Pravilnik o porezu na dohodak („Narodne novine“ broj: 10/17., 128/17., 106/18., 1/19., 80/19., 1/20., 74/20. i 1/21.).</w:t>
      </w:r>
    </w:p>
    <w:p w:rsidR="00535C0D" w:rsidRDefault="00535C0D" w:rsidP="00D620D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D620D4" w:rsidRPr="00D620D4" w:rsidRDefault="00D620D4" w:rsidP="00D620D4">
      <w:pPr>
        <w:pStyle w:val="Tijeloteksta2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429A2" w:rsidRPr="00D620D4" w:rsidRDefault="00D620D4" w:rsidP="00D620D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620D4">
        <w:rPr>
          <w:rFonts w:ascii="Arial" w:hAnsi="Arial" w:cs="Arial"/>
          <w:b/>
          <w:sz w:val="24"/>
          <w:szCs w:val="24"/>
        </w:rPr>
        <w:t>POLICIJSKA POSTAJA POREČ</w:t>
      </w:r>
    </w:p>
    <w:p w:rsidR="00D620D4" w:rsidRDefault="00D620D4" w:rsidP="00D620D4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620D4">
        <w:rPr>
          <w:rFonts w:ascii="Arial" w:hAnsi="Arial" w:cs="Arial"/>
          <w:b/>
          <w:sz w:val="24"/>
          <w:szCs w:val="24"/>
        </w:rPr>
        <w:t>upravni savjetnik</w:t>
      </w:r>
    </w:p>
    <w:p w:rsidR="00D620D4" w:rsidRDefault="00D620D4" w:rsidP="00D620D4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620D4" w:rsidRPr="00A86102" w:rsidRDefault="00D620D4" w:rsidP="00D620D4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poslova:</w:t>
      </w:r>
      <w:r w:rsidRPr="00D620D4">
        <w:rPr>
          <w:sz w:val="23"/>
          <w:szCs w:val="23"/>
        </w:rPr>
        <w:t xml:space="preserve"> </w:t>
      </w:r>
      <w:r w:rsidR="00A86102">
        <w:rPr>
          <w:rFonts w:ascii="Arial" w:hAnsi="Arial" w:cs="Arial"/>
          <w:sz w:val="24"/>
          <w:szCs w:val="24"/>
        </w:rPr>
        <w:t>u</w:t>
      </w:r>
      <w:r w:rsidRPr="00A86102">
        <w:rPr>
          <w:rFonts w:ascii="Arial" w:hAnsi="Arial" w:cs="Arial"/>
          <w:sz w:val="24"/>
          <w:szCs w:val="24"/>
        </w:rPr>
        <w:t>pravlja, organizira i kontrolira rad djelatnika na upravnim poslovima koje obavlja policijska postaja; prati propise iz djelokruga rada; stručno usmjerava i educira djelatnike; vodi upravni postupak; odgovara za pravodoban, stručan i zakonit rad na uprav</w:t>
      </w:r>
      <w:r w:rsidRPr="00A86102">
        <w:rPr>
          <w:rFonts w:ascii="Arial" w:hAnsi="Arial" w:cs="Arial"/>
          <w:sz w:val="24"/>
          <w:szCs w:val="24"/>
        </w:rPr>
        <w:lastRenderedPageBreak/>
        <w:t>nim poslovima u policijskoj postaji; nadzire i prati rad izvršitelja, zastupa Ministarstvo pred nadležnim upravnim sudom u RH te s time u vezi poduzima sve pravne radnje vezano uz pokrenute uprave sporove iz djelokruga upravnih poslova koje obavlja</w:t>
      </w:r>
      <w:r w:rsidR="00A86102" w:rsidRPr="00A86102">
        <w:rPr>
          <w:rFonts w:ascii="Arial" w:hAnsi="Arial" w:cs="Arial"/>
          <w:sz w:val="24"/>
          <w:szCs w:val="24"/>
        </w:rPr>
        <w:t>, surađuje sa ostalim stručnim službama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620D4" w:rsidRPr="00D620D4" w:rsidTr="00D6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20D4" w:rsidRPr="00D620D4" w:rsidRDefault="00D620D4" w:rsidP="00D6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0D4" w:rsidRPr="00D620D4" w:rsidTr="00D620D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D620D4" w:rsidRPr="00D620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6102" w:rsidRPr="00780057" w:rsidRDefault="00D620D4" w:rsidP="00A86102">
                  <w:pPr>
                    <w:pStyle w:val="Bezproreda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  <w:r w:rsidRPr="00D62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  <w:r w:rsidR="00A86102" w:rsidRPr="00780057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Pravni izvori za pripremanje kandidata za testiranje</w:t>
                  </w:r>
                </w:p>
                <w:p w:rsidR="00A86102" w:rsidRDefault="00A86102" w:rsidP="00A86102">
                  <w:pPr>
                    <w:pStyle w:val="Bezproreda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1.  Zakon o općem upravnom postupku (Narodne novine, br. 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47/09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);</w:t>
                  </w:r>
                </w:p>
                <w:p w:rsidR="00A86102" w:rsidRDefault="00A86102" w:rsidP="00A86102">
                  <w:pPr>
                    <w:pStyle w:val="Bezproreda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2. Zakon o hrvatskom državljanstvu (Narodne novine, br. 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53/91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, 70/91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., 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28/92, 113/93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, 4/94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, 130/11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, 110/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15. i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 102/19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.);</w:t>
                  </w:r>
                </w:p>
                <w:p w:rsidR="00A86102" w:rsidRDefault="00A86102" w:rsidP="00A86102">
                  <w:pPr>
                    <w:pStyle w:val="Bezproreda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3.  Zakon o strancima (Narodne novine, br. 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130/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20);</w:t>
                  </w:r>
                  <w:r w:rsidRPr="007022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</w:p>
                <w:p w:rsidR="00A86102" w:rsidRDefault="00A86102" w:rsidP="00A86102">
                  <w:pPr>
                    <w:pStyle w:val="Bezproreda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4.  Zakon o prebivalištu (Narodne novine, br.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 144/12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 i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 158/13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);</w:t>
                  </w:r>
                </w:p>
                <w:p w:rsidR="00A86102" w:rsidRPr="0041264B" w:rsidRDefault="00A86102" w:rsidP="00A86102">
                  <w:pPr>
                    <w:pStyle w:val="Bezproreda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5.  Zakon o osobnoj iskaznici (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N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arodne novine, br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 62/15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.,42/20 i 144/20.);</w:t>
                  </w:r>
                </w:p>
                <w:p w:rsidR="00A86102" w:rsidRDefault="00A86102" w:rsidP="00A86102">
                  <w:pPr>
                    <w:pStyle w:val="Bezproreda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6. Zakon o putnim ispravama hrvatskih državljana (Narodne novine,  br. 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 77/99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, 133/02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, 48/05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, 74/09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, 154/14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 w:rsidRPr="0041264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, 82/15</w:t>
                  </w:r>
                  <w:r w:rsidR="00431CD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 i 42/20);</w:t>
                  </w:r>
                </w:p>
                <w:p w:rsidR="00A86102" w:rsidRDefault="00A86102" w:rsidP="00A86102">
                  <w:pPr>
                    <w:pStyle w:val="Bezproreda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7. Zakon o nabavi i posjedovanju oružja građana (Narodne novine, br.</w:t>
                  </w:r>
                  <w:r w:rsidRPr="006C7ED4"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94/18. i 42/20.)</w:t>
                  </w:r>
                  <w:r w:rsidR="0053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 i</w:t>
                  </w:r>
                </w:p>
                <w:p w:rsidR="00A86102" w:rsidRDefault="00A86102" w:rsidP="00A86102">
                  <w:pPr>
                    <w:pStyle w:val="Bezproreda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 xml:space="preserve">8. Zakon o sigurnosti prometa na cestama („Narodne novine“ broj: 67/08., 48/10., 74/11., 80/13., 158/13., 92/14., 64/15.,108/17., 70/19 i 42/20) </w:t>
                  </w:r>
                  <w:r w:rsidRPr="00A429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  <w:lang w:eastAsia="hr-HR"/>
                    </w:rPr>
                    <w:t>SAMO GLAVA IX. VOZAČI</w:t>
                  </w:r>
                </w:p>
                <w:p w:rsidR="00D620D4" w:rsidRPr="00D620D4" w:rsidRDefault="00D620D4" w:rsidP="002249AF">
                  <w:pPr>
                    <w:pStyle w:val="Bezproreda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620D4" w:rsidRPr="00D620D4" w:rsidRDefault="00D620D4" w:rsidP="00D6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86102" w:rsidRDefault="00A86102" w:rsidP="00A8610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POSTAJA POREČ</w:t>
      </w:r>
    </w:p>
    <w:p w:rsidR="00D620D4" w:rsidRDefault="00915FE4" w:rsidP="00A86102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viši upravni referent</w:t>
      </w:r>
    </w:p>
    <w:p w:rsidR="00A86102" w:rsidRDefault="00A86102" w:rsidP="00A86102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86102" w:rsidRDefault="00A86102" w:rsidP="00A8610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poslova: </w:t>
      </w:r>
      <w:r>
        <w:rPr>
          <w:rFonts w:ascii="Arial" w:hAnsi="Arial" w:cs="Arial"/>
          <w:sz w:val="24"/>
          <w:szCs w:val="24"/>
        </w:rPr>
        <w:t>r</w:t>
      </w:r>
      <w:r w:rsidRPr="00A86102">
        <w:rPr>
          <w:rFonts w:ascii="Arial" w:hAnsi="Arial" w:cs="Arial"/>
          <w:sz w:val="24"/>
          <w:szCs w:val="24"/>
        </w:rPr>
        <w:t>ješava najsloženije predmete po propisima iz područja prijavništva i osobnih isprava, prometa i oružja, statusnih pitanja i rada stranaca te hrvatskog državljanstva, vodi upravni postupak, prati stanje i izučava pojave u okviru svog djelokruga; predlaže rješenja za brži, efikasniji i kvalitetniji rad, te obavlja i druge povjerene mu poslove i zadatke.</w:t>
      </w:r>
    </w:p>
    <w:p w:rsidR="00A86102" w:rsidRDefault="00A86102" w:rsidP="00A86102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86102" w:rsidRPr="00780057" w:rsidRDefault="00A86102" w:rsidP="00A86102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D620D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Pravni izvori za pripremanje kandidata za testiranje</w:t>
      </w:r>
    </w:p>
    <w:p w:rsidR="00A86102" w:rsidRDefault="00A86102" w:rsidP="00A8610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 Zakon o općem upravnom postupku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A86102" w:rsidRDefault="00A86102" w:rsidP="00A8610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Zakon o hrvatskom državljanstvu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53/91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70/91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.,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28/92, 113/93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4/94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130/11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110/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15. i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102/19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.);</w:t>
      </w:r>
    </w:p>
    <w:p w:rsidR="00A86102" w:rsidRDefault="00A86102" w:rsidP="00A8610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 Zakon o strancima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130/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20);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86102" w:rsidRDefault="00A86102" w:rsidP="00A8610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  Zakon o prebivalištu (Narodne novine, br.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144/12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158/13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A86102" w:rsidRPr="0041264B" w:rsidRDefault="00A86102" w:rsidP="00A8610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  Zakon o osobnoj iskaznici (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arodne novine, br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62/15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.,42/20 i 144/20.);</w:t>
      </w:r>
    </w:p>
    <w:p w:rsidR="00A86102" w:rsidRDefault="00A86102" w:rsidP="00A8610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6. Zakon o putnim ispravama hrvatskih državljana (Narodne novine,  br. 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77/99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A86102" w:rsidRDefault="00A86102" w:rsidP="00A8610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133/02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48/05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74/09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154/14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82/15</w:t>
      </w:r>
      <w:r w:rsidR="008E70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42/20);</w:t>
      </w:r>
    </w:p>
    <w:p w:rsidR="00A86102" w:rsidRDefault="00A86102" w:rsidP="00A8610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7. Zakon o nabavi i posjedovanju oružja građana (Narodne novine, br.</w:t>
      </w:r>
      <w:r w:rsidRPr="006C7ED4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94/18. i 42/20.)</w:t>
      </w:r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</w:p>
    <w:p w:rsidR="00A86102" w:rsidRDefault="00A86102" w:rsidP="00A8610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8. Zakon o sigurnosti prometa na cestama („Narodne novine“ broj: 67/08., 48/10., 74/11., 80/13., 158/13., 92/14., 64/15.,108/17., 70/19</w:t>
      </w:r>
      <w:r w:rsidR="008E70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42/20</w:t>
      </w:r>
      <w:r w:rsidR="008E70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</w:t>
      </w:r>
      <w:r w:rsidRPr="00A429A2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SAMO GLAVA IX. VOZAČI</w:t>
      </w:r>
    </w:p>
    <w:p w:rsidR="00A86102" w:rsidRPr="00A86102" w:rsidRDefault="00A86102" w:rsidP="00A86102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620D4" w:rsidRPr="00D620D4" w:rsidRDefault="00D620D4" w:rsidP="00D620D4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86102" w:rsidRDefault="00A429A2" w:rsidP="00A8610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POSTAJA POREČ</w:t>
      </w:r>
    </w:p>
    <w:p w:rsidR="00A429A2" w:rsidRDefault="00A86102" w:rsidP="00A429A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15F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POLICIJSKA POSTAJA PAZIN </w:t>
      </w:r>
    </w:p>
    <w:p w:rsidR="00A429A2" w:rsidRPr="00C4074B" w:rsidRDefault="00915FE4" w:rsidP="00A429A2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 upravni referent</w:t>
      </w:r>
    </w:p>
    <w:p w:rsidR="00A429A2" w:rsidRPr="00A86102" w:rsidRDefault="00A429A2" w:rsidP="00A429A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Opis poslova</w:t>
      </w:r>
      <w:r w:rsidRPr="00A8610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</w:t>
      </w:r>
      <w:r w:rsidR="00A86102">
        <w:rPr>
          <w:rFonts w:ascii="Arial" w:hAnsi="Arial" w:cs="Arial"/>
          <w:sz w:val="24"/>
          <w:szCs w:val="24"/>
        </w:rPr>
        <w:t>V</w:t>
      </w:r>
      <w:r w:rsidR="00A86102" w:rsidRPr="00A86102">
        <w:rPr>
          <w:rFonts w:ascii="Arial" w:hAnsi="Arial" w:cs="Arial"/>
          <w:sz w:val="24"/>
          <w:szCs w:val="24"/>
        </w:rPr>
        <w:t>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A429A2" w:rsidRDefault="00A429A2" w:rsidP="00A429A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429A2" w:rsidRPr="00780057" w:rsidRDefault="00A429A2" w:rsidP="00A429A2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</w:p>
    <w:p w:rsidR="00A429A2" w:rsidRDefault="00A429A2" w:rsidP="00A429A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 Zakon o općem upravnom postupku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A429A2" w:rsidRDefault="002249AF" w:rsidP="00A429A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 Zakon o strancima (Narodne novine, br. </w:t>
      </w:r>
      <w:r w:rsidR="00A429A2"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130/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20);</w:t>
      </w:r>
      <w:r w:rsidR="00A429A2"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429A2" w:rsidRDefault="002249AF" w:rsidP="00A429A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 Zakon o prebivalištu (Narodne novine, br.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144/12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158/13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A429A2" w:rsidRPr="0041264B" w:rsidRDefault="002249AF" w:rsidP="00A429A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 Zakon o osobnoj iskaznici (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arodne novine, br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62/15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.,42/20 i 144/20.);</w:t>
      </w:r>
    </w:p>
    <w:p w:rsidR="00A429A2" w:rsidRDefault="002249AF" w:rsidP="00A429A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5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Zakon o putnim ispravama hrvatskih državljana (Narodne novine,  br. 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77/99</w:t>
      </w:r>
      <w:r w:rsid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133/02</w:t>
      </w:r>
      <w:r w:rsid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48/05</w:t>
      </w:r>
      <w:r w:rsid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74/09</w:t>
      </w:r>
      <w:r w:rsid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154/14</w:t>
      </w:r>
      <w:r w:rsid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429A2"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82/15</w:t>
      </w:r>
      <w:r w:rsid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42/20) i</w:t>
      </w:r>
    </w:p>
    <w:p w:rsidR="00A429A2" w:rsidRDefault="002249AF" w:rsidP="00A429A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Zakon o sigurnosti prometa na cestama („Narodne novine“ broj: 67/08., 48/10., 74/11., 80/13., 158/13., 92/14., 64/15.,108/17., 70/19</w:t>
      </w:r>
      <w:r w:rsidR="008E70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42/20</w:t>
      </w:r>
      <w:r w:rsidR="008E70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429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</w:t>
      </w:r>
      <w:r w:rsidR="00A429A2" w:rsidRPr="00A429A2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SAMO GLAVA IX. VOZAČI</w:t>
      </w:r>
    </w:p>
    <w:p w:rsidR="00A429A2" w:rsidRPr="00941EA4" w:rsidRDefault="00A429A2" w:rsidP="00A429A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429A2" w:rsidRPr="00655599" w:rsidRDefault="00A429A2" w:rsidP="00941EA4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429A2" w:rsidRPr="00615507" w:rsidRDefault="00A429A2" w:rsidP="00A429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507">
        <w:rPr>
          <w:rFonts w:ascii="Arial" w:hAnsi="Arial" w:cs="Arial"/>
          <w:sz w:val="24"/>
          <w:szCs w:val="24"/>
        </w:rPr>
        <w:t>PLAĆA RADNIH MJESTA</w:t>
      </w:r>
    </w:p>
    <w:p w:rsidR="00A429A2" w:rsidRPr="00615507" w:rsidRDefault="00A429A2" w:rsidP="00A42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9A2" w:rsidRPr="00615507" w:rsidRDefault="00A429A2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9A2" w:rsidRPr="00615507" w:rsidRDefault="00A429A2" w:rsidP="00A42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15507">
        <w:rPr>
          <w:rFonts w:ascii="Arial" w:hAnsi="Arial" w:cs="Arial"/>
          <w:sz w:val="24"/>
          <w:szCs w:val="24"/>
        </w:rPr>
        <w:t xml:space="preserve">Plaća radnih mjesta </w:t>
      </w:r>
      <w:r w:rsidR="00364CA4">
        <w:rPr>
          <w:rFonts w:ascii="Arial" w:hAnsi="Arial" w:cs="Arial"/>
          <w:sz w:val="24"/>
          <w:szCs w:val="24"/>
        </w:rPr>
        <w:t xml:space="preserve">državnih službenika </w:t>
      </w:r>
      <w:r w:rsidRPr="00615507">
        <w:rPr>
          <w:rFonts w:ascii="Arial" w:hAnsi="Arial" w:cs="Arial"/>
          <w:sz w:val="24"/>
          <w:szCs w:val="24"/>
        </w:rPr>
        <w:t xml:space="preserve">određena je Uredbom o nazivima radnih mjesta i koeficijentima složenosti poslova u državnoj službi (Narodne novine br. </w:t>
      </w:r>
      <w:hyperlink r:id="rId5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37/01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38/01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71/01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89/01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112/01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7/02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17/03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197/03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21/04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25/04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66/05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131/05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11/07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47/07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109/07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58/08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32/09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140/09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21/10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38/10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77/10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113/10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22/11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142/11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31/12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49/12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60/12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78/12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82/12</w:t>
        </w:r>
      </w:hyperlink>
      <w:r w:rsidRPr="001E6C1A">
        <w:rPr>
          <w:rFonts w:ascii="Arial" w:hAnsi="Arial" w:cs="Arial"/>
          <w:sz w:val="24"/>
          <w:szCs w:val="24"/>
        </w:rPr>
        <w:t>,</w:t>
      </w:r>
      <w:hyperlink r:id="rId34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100/12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124/12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140/12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16/13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25/13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52/13,</w:t>
        </w:r>
      </w:hyperlink>
      <w:r w:rsidRPr="001E6C1A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96/13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126/13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2/14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94/14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140/14</w:t>
        </w:r>
      </w:hyperlink>
      <w:r w:rsidRPr="001E6C1A">
        <w:rPr>
          <w:rFonts w:ascii="Arial" w:hAnsi="Arial" w:cs="Arial"/>
          <w:sz w:val="24"/>
          <w:szCs w:val="24"/>
          <w:lang w:val="de-DE"/>
        </w:rPr>
        <w:t>,</w:t>
      </w:r>
      <w:r w:rsidRPr="001E6C1A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1E6C1A">
          <w:rPr>
            <w:rStyle w:val="Hiperveza"/>
            <w:rFonts w:ascii="Arial" w:hAnsi="Arial" w:cs="Arial"/>
            <w:color w:val="auto"/>
            <w:sz w:val="24"/>
            <w:szCs w:val="24"/>
          </w:rPr>
          <w:t>151/14</w:t>
        </w:r>
      </w:hyperlink>
      <w:r w:rsidRPr="00615507">
        <w:rPr>
          <w:rFonts w:ascii="Arial" w:hAnsi="Arial" w:cs="Arial"/>
          <w:sz w:val="24"/>
          <w:szCs w:val="24"/>
          <w:lang w:val="de-DE"/>
        </w:rPr>
        <w:t xml:space="preserve">, </w:t>
      </w:r>
      <w:r w:rsidRPr="00A86102">
        <w:rPr>
          <w:rFonts w:ascii="Arial" w:hAnsi="Arial" w:cs="Arial"/>
          <w:sz w:val="24"/>
          <w:szCs w:val="24"/>
          <w:u w:val="single"/>
          <w:lang w:val="de-DE"/>
        </w:rPr>
        <w:t>76/15</w:t>
      </w:r>
      <w:r w:rsidRPr="00615507">
        <w:rPr>
          <w:rFonts w:ascii="Arial" w:hAnsi="Arial" w:cs="Arial"/>
          <w:sz w:val="24"/>
          <w:szCs w:val="24"/>
          <w:lang w:val="de-DE"/>
        </w:rPr>
        <w:t>,</w:t>
      </w:r>
      <w:r w:rsidRPr="00A86102">
        <w:rPr>
          <w:rFonts w:ascii="Arial" w:hAnsi="Arial" w:cs="Arial"/>
          <w:sz w:val="24"/>
          <w:szCs w:val="24"/>
          <w:u w:val="single"/>
          <w:lang w:val="de-DE"/>
        </w:rPr>
        <w:t>100/15</w:t>
      </w:r>
      <w:r w:rsidRPr="00615507">
        <w:rPr>
          <w:rFonts w:ascii="Arial" w:hAnsi="Arial" w:cs="Arial"/>
          <w:sz w:val="24"/>
          <w:szCs w:val="24"/>
          <w:lang w:val="de-DE"/>
        </w:rPr>
        <w:t xml:space="preserve">, </w:t>
      </w:r>
      <w:r w:rsidRPr="00A86102">
        <w:rPr>
          <w:rFonts w:ascii="Arial" w:hAnsi="Arial" w:cs="Arial"/>
          <w:sz w:val="24"/>
          <w:szCs w:val="24"/>
          <w:u w:val="single"/>
          <w:lang w:val="de-DE"/>
        </w:rPr>
        <w:t>71/18</w:t>
      </w:r>
      <w:r w:rsidR="00364CA4">
        <w:rPr>
          <w:rFonts w:ascii="Arial" w:hAnsi="Arial" w:cs="Arial"/>
          <w:sz w:val="24"/>
          <w:szCs w:val="24"/>
          <w:lang w:val="de-DE"/>
        </w:rPr>
        <w:t xml:space="preserve">, </w:t>
      </w:r>
      <w:r w:rsidR="00364CA4" w:rsidRPr="00A86102">
        <w:rPr>
          <w:rFonts w:ascii="Arial" w:hAnsi="Arial" w:cs="Arial"/>
          <w:sz w:val="24"/>
          <w:szCs w:val="24"/>
          <w:u w:val="single"/>
          <w:lang w:val="de-DE"/>
        </w:rPr>
        <w:t>59/19</w:t>
      </w:r>
      <w:r w:rsidR="00364CA4">
        <w:rPr>
          <w:rFonts w:ascii="Arial" w:hAnsi="Arial" w:cs="Arial"/>
          <w:sz w:val="24"/>
          <w:szCs w:val="24"/>
          <w:lang w:val="de-DE"/>
        </w:rPr>
        <w:t>.</w:t>
      </w:r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r w:rsidRPr="00A86102">
        <w:rPr>
          <w:rFonts w:ascii="Arial" w:hAnsi="Arial" w:cs="Arial"/>
          <w:sz w:val="24"/>
          <w:szCs w:val="24"/>
          <w:u w:val="single"/>
          <w:lang w:val="de-DE"/>
        </w:rPr>
        <w:t>73/19</w:t>
      </w:r>
      <w:r w:rsidRPr="00615507">
        <w:rPr>
          <w:rFonts w:ascii="Arial" w:hAnsi="Arial" w:cs="Arial"/>
          <w:sz w:val="24"/>
          <w:szCs w:val="24"/>
          <w:lang w:val="de-DE"/>
        </w:rPr>
        <w:t>), kao i Odlukom o visini osnovice za plaće državnih službenika i namještenika (Narodne novine, br. 40/2009).</w:t>
      </w:r>
    </w:p>
    <w:p w:rsidR="00A429A2" w:rsidRPr="00615507" w:rsidRDefault="00A429A2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9A2" w:rsidRPr="00615507" w:rsidRDefault="00A429A2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9A2" w:rsidRDefault="00941EA4" w:rsidP="00A429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6" w:history="1">
        <w:r w:rsidRPr="005F225D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41EA4" w:rsidRDefault="00941EA4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EA4" w:rsidRDefault="00941EA4" w:rsidP="00A429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EA4">
        <w:rPr>
          <w:rFonts w:ascii="Arial" w:hAnsi="Arial" w:cs="Arial"/>
          <w:b/>
          <w:sz w:val="24"/>
          <w:szCs w:val="24"/>
        </w:rPr>
        <w:t>TESTIRANJE KANDIDATA</w:t>
      </w:r>
    </w:p>
    <w:p w:rsidR="00941EA4" w:rsidRDefault="00941EA4" w:rsidP="00A429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1EA4" w:rsidRDefault="00941EA4" w:rsidP="00941E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EA4"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</w:t>
      </w:r>
      <w:r w:rsidR="007C648A">
        <w:rPr>
          <w:rFonts w:ascii="Arial" w:hAnsi="Arial" w:cs="Arial"/>
          <w:sz w:val="24"/>
          <w:szCs w:val="24"/>
        </w:rPr>
        <w:t>iranja i razgovora (intervjua)</w:t>
      </w:r>
      <w:r w:rsidRPr="00941EA4">
        <w:rPr>
          <w:rFonts w:ascii="Arial" w:hAnsi="Arial" w:cs="Arial"/>
          <w:sz w:val="24"/>
          <w:szCs w:val="24"/>
        </w:rPr>
        <w:t xml:space="preserve"> Komisije s kandidatima.</w:t>
      </w:r>
    </w:p>
    <w:p w:rsidR="00941EA4" w:rsidRPr="00941EA4" w:rsidRDefault="00941EA4" w:rsidP="00941E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64" w:rsidRDefault="00941EA4" w:rsidP="00C30164">
      <w:pPr>
        <w:pStyle w:val="Bezproreda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 w:rsidRPr="00941EA4"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</w:t>
      </w:r>
      <w:r>
        <w:rPr>
          <w:rFonts w:ascii="Arial" w:hAnsi="Arial" w:cs="Arial"/>
          <w:sz w:val="24"/>
          <w:szCs w:val="24"/>
        </w:rPr>
        <w:t>stranici Policijske uprave ista</w:t>
      </w:r>
      <w:r w:rsidRPr="00941EA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 w:rsidR="00C30164">
        <w:rPr>
          <w:rFonts w:ascii="Arial" w:hAnsi="Arial" w:cs="Arial"/>
          <w:sz w:val="24"/>
          <w:szCs w:val="24"/>
        </w:rPr>
        <w:t xml:space="preserve">ke  </w:t>
      </w:r>
      <w:hyperlink r:id="rId47" w:history="1">
        <w:r w:rsidR="00C30164" w:rsidRPr="0029427D">
          <w:rPr>
            <w:rStyle w:val="Hiperveza"/>
            <w:rFonts w:ascii="Arial" w:hAnsi="Arial" w:cs="Arial"/>
            <w:sz w:val="24"/>
            <w:szCs w:val="24"/>
          </w:rPr>
          <w:t>https://</w:t>
        </w:r>
        <w:r w:rsidR="00C30164" w:rsidRPr="0029427D">
          <w:rPr>
            <w:rStyle w:val="Hiperveza"/>
            <w:rFonts w:ascii="Arial" w:hAnsi="Arial" w:cs="Arial"/>
            <w:sz w:val="24"/>
            <w:szCs w:val="24"/>
            <w:lang w:val="en-GB" w:eastAsia="en-GB"/>
          </w:rPr>
          <w:t>istarska-policija.gov.hr/</w:t>
        </w:r>
      </w:hyperlink>
      <w:r w:rsidR="00C30164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C30164" w:rsidRDefault="00C30164" w:rsidP="00C30164">
      <w:pPr>
        <w:pStyle w:val="Bezproreda"/>
        <w:jc w:val="both"/>
        <w:rPr>
          <w:rFonts w:ascii="Arial" w:hAnsi="Arial" w:cs="Arial"/>
          <w:color w:val="0070C0"/>
          <w:sz w:val="24"/>
          <w:szCs w:val="24"/>
        </w:rPr>
      </w:pPr>
    </w:p>
    <w:p w:rsidR="00C30164" w:rsidRDefault="00C30164" w:rsidP="00C30164">
      <w:pPr>
        <w:pStyle w:val="Bezproreda"/>
        <w:jc w:val="both"/>
        <w:rPr>
          <w:rFonts w:ascii="Arial" w:hAnsi="Arial" w:cs="Arial"/>
          <w:color w:val="0070C0"/>
          <w:sz w:val="24"/>
          <w:szCs w:val="24"/>
        </w:rPr>
      </w:pPr>
    </w:p>
    <w:p w:rsidR="00A429A2" w:rsidRPr="00431CDE" w:rsidRDefault="00A429A2" w:rsidP="00941E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9A2" w:rsidRDefault="00A429A2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DB2" w:rsidRDefault="00276DB2"/>
    <w:sectPr w:rsidR="00276DB2" w:rsidSect="00941E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8D7"/>
    <w:multiLevelType w:val="hybridMultilevel"/>
    <w:tmpl w:val="6088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805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A56B6"/>
    <w:multiLevelType w:val="hybridMultilevel"/>
    <w:tmpl w:val="A118B12E"/>
    <w:lvl w:ilvl="0" w:tplc="9F0AB1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EB36CC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4D"/>
    <w:rsid w:val="002249AF"/>
    <w:rsid w:val="00276DB2"/>
    <w:rsid w:val="00364CA4"/>
    <w:rsid w:val="00431CDE"/>
    <w:rsid w:val="00535C0D"/>
    <w:rsid w:val="006407F0"/>
    <w:rsid w:val="006F104D"/>
    <w:rsid w:val="007C648A"/>
    <w:rsid w:val="008E70D0"/>
    <w:rsid w:val="00915FE4"/>
    <w:rsid w:val="00941EA4"/>
    <w:rsid w:val="00A429A2"/>
    <w:rsid w:val="00A86102"/>
    <w:rsid w:val="00C30164"/>
    <w:rsid w:val="00D40FD0"/>
    <w:rsid w:val="00D620D4"/>
    <w:rsid w:val="00DB12AE"/>
    <w:rsid w:val="00E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227E0-4ADD-4C55-A633-3BCEC9DC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A429A2"/>
    <w:pPr>
      <w:spacing w:after="200" w:line="276" w:lineRule="auto"/>
      <w:jc w:val="both"/>
    </w:pPr>
    <w:rPr>
      <w:rFonts w:asciiTheme="majorHAnsi" w:eastAsiaTheme="majorEastAsia" w:hAnsiTheme="majorHAnsi" w:cstheme="majorBidi"/>
    </w:rPr>
  </w:style>
  <w:style w:type="character" w:customStyle="1" w:styleId="Tijeloteksta2Char">
    <w:name w:val="Tijelo teksta 2 Char"/>
    <w:basedOn w:val="Zadanifontodlomka"/>
    <w:link w:val="Tijeloteksta2"/>
    <w:rsid w:val="00A429A2"/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A429A2"/>
    <w:pPr>
      <w:spacing w:after="0" w:line="240" w:lineRule="auto"/>
    </w:pPr>
  </w:style>
  <w:style w:type="character" w:styleId="Hiperveza">
    <w:name w:val="Hyperlink"/>
    <w:uiPriority w:val="99"/>
    <w:unhideWhenUsed/>
    <w:rsid w:val="00A429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Rogić Jukopila Nataša</cp:lastModifiedBy>
  <cp:revision>2</cp:revision>
  <cp:lastPrinted>2021-04-09T12:06:00Z</cp:lastPrinted>
  <dcterms:created xsi:type="dcterms:W3CDTF">2021-04-09T12:43:00Z</dcterms:created>
  <dcterms:modified xsi:type="dcterms:W3CDTF">2021-04-09T12:43:00Z</dcterms:modified>
</cp:coreProperties>
</file>